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912A7B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912A7B" w:rsidRPr="00FC7221" w:rsidRDefault="00912A7B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912A7B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 wp14:anchorId="7119C11F" wp14:editId="0412AF5C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912A7B" w:rsidRPr="00FC7221" w:rsidRDefault="00912A7B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912A7B" w:rsidRPr="00FC7221" w:rsidRDefault="00912A7B" w:rsidP="00455C7D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ГОСТ ISO/</w:t>
            </w:r>
            <w:r w:rsidR="00FD6CF1">
              <w:rPr>
                <w:rFonts w:ascii="Arial" w:hAnsi="Arial" w:cs="Arial"/>
                <w:b/>
                <w:sz w:val="24"/>
                <w:lang w:val="en-US"/>
              </w:rPr>
              <w:t>TR</w:t>
            </w:r>
            <w:r w:rsidR="00FD6CF1" w:rsidRPr="00823C60">
              <w:rPr>
                <w:rFonts w:ascii="Arial" w:hAnsi="Arial" w:cs="Arial"/>
                <w:b/>
                <w:sz w:val="24"/>
              </w:rPr>
              <w:t xml:space="preserve"> 22770</w:t>
            </w:r>
          </w:p>
          <w:p w:rsidR="00912A7B" w:rsidRPr="00FC7221" w:rsidRDefault="00912A7B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912A7B" w:rsidRPr="00FC7221" w:rsidRDefault="00912A7B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823C60" w:rsidRPr="00823C60" w:rsidRDefault="00823C60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823C60">
        <w:rPr>
          <w:rFonts w:ascii="Arial" w:hAnsi="Arial" w:cs="Arial"/>
          <w:b/>
          <w:sz w:val="24"/>
        </w:rPr>
        <w:t>ПОДГОТОВКА СТАЛЬНОЙ ПОВЕРХНОСТИ ПЕРЕД НАНЕСЕНИЕМ ЛАКОКР</w:t>
      </w:r>
      <w:r w:rsidRPr="00823C60">
        <w:rPr>
          <w:rFonts w:ascii="Arial" w:hAnsi="Arial" w:cs="Arial"/>
          <w:b/>
          <w:sz w:val="24"/>
        </w:rPr>
        <w:t>А</w:t>
      </w:r>
      <w:r w:rsidRPr="00823C60">
        <w:rPr>
          <w:rFonts w:ascii="Arial" w:hAnsi="Arial" w:cs="Arial"/>
          <w:b/>
          <w:sz w:val="24"/>
        </w:rPr>
        <w:t>СОЧНЫХ МАТЕРИАЛОВ</w:t>
      </w:r>
      <w:r>
        <w:rPr>
          <w:rFonts w:ascii="Arial" w:hAnsi="Arial" w:cs="Arial"/>
          <w:b/>
          <w:sz w:val="24"/>
        </w:rPr>
        <w:t xml:space="preserve"> И ОТНОСЯЩИХСЯ К НИМ ПРОДУКТОВ</w:t>
      </w:r>
    </w:p>
    <w:p w:rsidR="00823C60" w:rsidRPr="00823C60" w:rsidRDefault="00823C60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823C60" w:rsidRDefault="00823C60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823C60">
        <w:rPr>
          <w:rFonts w:ascii="Arial" w:hAnsi="Arial" w:cs="Arial"/>
          <w:b/>
          <w:sz w:val="24"/>
        </w:rPr>
        <w:t xml:space="preserve">Метод аналитической колориметрии для подтверждения </w:t>
      </w:r>
    </w:p>
    <w:p w:rsidR="00621166" w:rsidRDefault="00823C60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823C60">
        <w:rPr>
          <w:rFonts w:ascii="Arial" w:hAnsi="Arial" w:cs="Arial"/>
          <w:b/>
          <w:sz w:val="24"/>
        </w:rPr>
        <w:t>визуальной оценки степени чистоты поверхност</w:t>
      </w:r>
      <w:r>
        <w:rPr>
          <w:rFonts w:ascii="Arial" w:hAnsi="Arial" w:cs="Arial"/>
          <w:b/>
          <w:sz w:val="24"/>
        </w:rPr>
        <w:t>и</w:t>
      </w:r>
    </w:p>
    <w:p w:rsidR="00823C60" w:rsidRPr="00823C60" w:rsidRDefault="00823C60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810765" w:rsidRPr="00094565" w:rsidRDefault="008831BC" w:rsidP="00947250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094565">
        <w:rPr>
          <w:rFonts w:ascii="Arial" w:hAnsi="Arial" w:cs="Arial"/>
          <w:sz w:val="24"/>
        </w:rPr>
        <w:t>(</w:t>
      </w:r>
      <w:r w:rsidR="00823C60" w:rsidRPr="00094565">
        <w:rPr>
          <w:rFonts w:ascii="Arial" w:hAnsi="Arial" w:cs="Arial"/>
          <w:sz w:val="24"/>
        </w:rPr>
        <w:t>ISO/</w:t>
      </w:r>
      <w:r w:rsidR="00823C60" w:rsidRPr="00094565">
        <w:rPr>
          <w:rFonts w:ascii="Arial" w:hAnsi="Arial" w:cs="Arial"/>
          <w:sz w:val="24"/>
          <w:lang w:val="en-US"/>
        </w:rPr>
        <w:t>TR</w:t>
      </w:r>
      <w:r w:rsidR="00823C60" w:rsidRPr="00094565">
        <w:rPr>
          <w:rFonts w:ascii="Arial" w:hAnsi="Arial" w:cs="Arial"/>
          <w:sz w:val="24"/>
        </w:rPr>
        <w:t xml:space="preserve"> 22770</w:t>
      </w:r>
      <w:r w:rsidRPr="00094565">
        <w:rPr>
          <w:rFonts w:ascii="Arial" w:hAnsi="Arial" w:cs="Arial"/>
          <w:sz w:val="24"/>
        </w:rPr>
        <w:t>:</w:t>
      </w:r>
      <w:r w:rsidR="001D761A" w:rsidRPr="00094565">
        <w:rPr>
          <w:rFonts w:ascii="Arial" w:hAnsi="Arial" w:cs="Arial"/>
          <w:sz w:val="24"/>
        </w:rPr>
        <w:t>2019</w:t>
      </w:r>
      <w:r w:rsidR="007761EE" w:rsidRPr="00094565">
        <w:rPr>
          <w:rFonts w:ascii="Arial" w:hAnsi="Arial" w:cs="Arial"/>
          <w:sz w:val="24"/>
        </w:rPr>
        <w:t>,</w:t>
      </w:r>
      <w:r w:rsidRPr="00094565">
        <w:rPr>
          <w:rFonts w:ascii="Arial" w:hAnsi="Arial" w:cs="Arial"/>
          <w:sz w:val="24"/>
        </w:rPr>
        <w:t xml:space="preserve"> </w:t>
      </w:r>
      <w:r w:rsidRPr="00094565">
        <w:rPr>
          <w:rFonts w:ascii="Arial" w:hAnsi="Arial" w:cs="Arial"/>
          <w:sz w:val="24"/>
          <w:lang w:val="en-US"/>
        </w:rPr>
        <w:t>IDT</w:t>
      </w:r>
      <w:r w:rsidRPr="00094565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7340BF" w:rsidRDefault="007340BF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621166" w:rsidRDefault="00621166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Default="005F34BD" w:rsidP="00947250"/>
    <w:p w:rsidR="00947250" w:rsidRDefault="00947250" w:rsidP="00947250"/>
    <w:p w:rsidR="00FD6CF1" w:rsidRDefault="00FD6CF1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Default="00947250" w:rsidP="00444DF7">
      <w:pPr>
        <w:tabs>
          <w:tab w:val="left" w:pos="1216"/>
          <w:tab w:val="center" w:pos="467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444DF7" w:rsidRPr="006A6D34" w:rsidRDefault="00444DF7" w:rsidP="00444DF7">
      <w:pPr>
        <w:tabs>
          <w:tab w:val="left" w:pos="1216"/>
          <w:tab w:val="center" w:pos="4677"/>
        </w:tabs>
        <w:rPr>
          <w:rFonts w:ascii="Arial" w:hAnsi="Arial" w:cs="Arial"/>
          <w:b/>
          <w:sz w:val="24"/>
        </w:rPr>
      </w:pPr>
      <w:bookmarkStart w:id="0" w:name="_GoBack"/>
      <w:bookmarkEnd w:id="0"/>
    </w:p>
    <w:p w:rsidR="005F34BD" w:rsidRPr="006A6D34" w:rsidRDefault="005F34BD" w:rsidP="0009456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09456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094565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09456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444DF7">
        <w:rPr>
          <w:rFonts w:ascii="Arial" w:hAnsi="Arial" w:cs="Arial"/>
          <w:sz w:val="24"/>
        </w:rPr>
        <w:t>К</w:t>
      </w:r>
      <w:r w:rsidR="00444DF7" w:rsidRPr="006A6D34">
        <w:rPr>
          <w:rFonts w:ascii="Arial" w:hAnsi="Arial" w:cs="Arial"/>
          <w:sz w:val="24"/>
        </w:rPr>
        <w:t>омитет</w:t>
      </w:r>
      <w:r w:rsidR="00444DF7">
        <w:rPr>
          <w:rFonts w:ascii="Arial" w:hAnsi="Arial" w:cs="Arial"/>
          <w:sz w:val="24"/>
        </w:rPr>
        <w:t>а</w:t>
      </w:r>
      <w:r w:rsidR="00444DF7" w:rsidRPr="006A6D34">
        <w:rPr>
          <w:rFonts w:ascii="Arial" w:hAnsi="Arial" w:cs="Arial"/>
          <w:sz w:val="24"/>
        </w:rPr>
        <w:t xml:space="preserve"> </w:t>
      </w:r>
      <w:r w:rsidR="00444DF7">
        <w:rPr>
          <w:rFonts w:ascii="Arial" w:hAnsi="Arial" w:cs="Arial"/>
          <w:sz w:val="24"/>
        </w:rPr>
        <w:t>технического регулирования и метрологии</w:t>
      </w:r>
      <w:r w:rsidR="00444DF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09456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444DF7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444DF7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094565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094565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621166" w:rsidRPr="005F34BD" w:rsidRDefault="00621166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094565">
      <w:pPr>
        <w:ind w:firstLine="567"/>
        <w:jc w:val="both"/>
        <w:rPr>
          <w:rFonts w:ascii="Arial" w:hAnsi="Arial" w:cs="Arial"/>
          <w:sz w:val="24"/>
        </w:rPr>
      </w:pPr>
    </w:p>
    <w:p w:rsidR="005F34BD" w:rsidRPr="00FD6CF1" w:rsidRDefault="005F34BD" w:rsidP="00094565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823C60">
        <w:rPr>
          <w:rFonts w:ascii="Arial" w:hAnsi="Arial" w:cs="Arial"/>
          <w:sz w:val="24"/>
        </w:rPr>
        <w:t xml:space="preserve">4 </w:t>
      </w:r>
      <w:r w:rsidR="00FD6CF1" w:rsidRPr="00A763BE">
        <w:rPr>
          <w:rFonts w:ascii="Arial" w:hAnsi="Arial" w:cs="Arial"/>
          <w:sz w:val="24"/>
        </w:rPr>
        <w:t>Настоящий</w:t>
      </w:r>
      <w:r w:rsidR="00FD6CF1" w:rsidRPr="006A0C5F">
        <w:rPr>
          <w:rFonts w:ascii="Arial" w:hAnsi="Arial" w:cs="Arial"/>
          <w:sz w:val="24"/>
        </w:rPr>
        <w:t xml:space="preserve"> </w:t>
      </w:r>
      <w:r w:rsidR="00FD6CF1" w:rsidRPr="00A763BE">
        <w:rPr>
          <w:rFonts w:ascii="Arial" w:hAnsi="Arial" w:cs="Arial"/>
          <w:sz w:val="24"/>
        </w:rPr>
        <w:t>стандарт</w:t>
      </w:r>
      <w:r w:rsidR="00FD6CF1" w:rsidRPr="006A0C5F">
        <w:rPr>
          <w:rFonts w:ascii="Arial" w:hAnsi="Arial" w:cs="Arial"/>
          <w:sz w:val="24"/>
        </w:rPr>
        <w:t xml:space="preserve"> </w:t>
      </w:r>
      <w:r w:rsidR="00FD6CF1" w:rsidRPr="00A763BE">
        <w:rPr>
          <w:rFonts w:ascii="Arial" w:hAnsi="Arial" w:cs="Arial"/>
          <w:sz w:val="24"/>
        </w:rPr>
        <w:t>идентичен</w:t>
      </w:r>
      <w:r w:rsidR="00FD6CF1" w:rsidRPr="006A0C5F">
        <w:rPr>
          <w:rFonts w:ascii="Arial" w:hAnsi="Arial" w:cs="Arial"/>
          <w:sz w:val="24"/>
        </w:rPr>
        <w:t xml:space="preserve"> </w:t>
      </w:r>
      <w:r w:rsidR="00FD6CF1" w:rsidRPr="006A6D34">
        <w:rPr>
          <w:rFonts w:ascii="Arial" w:hAnsi="Arial" w:cs="Arial"/>
          <w:sz w:val="24"/>
        </w:rPr>
        <w:t>международн</w:t>
      </w:r>
      <w:r w:rsidR="00FD6CF1">
        <w:rPr>
          <w:rFonts w:ascii="Arial" w:hAnsi="Arial" w:cs="Arial"/>
          <w:sz w:val="24"/>
        </w:rPr>
        <w:t>ому</w:t>
      </w:r>
      <w:r w:rsidR="00FD6CF1" w:rsidRPr="006A0C5F">
        <w:rPr>
          <w:rFonts w:ascii="Arial" w:hAnsi="Arial" w:cs="Arial"/>
          <w:sz w:val="24"/>
        </w:rPr>
        <w:t xml:space="preserve"> </w:t>
      </w:r>
      <w:r w:rsidR="00823C60">
        <w:rPr>
          <w:rFonts w:ascii="Arial" w:hAnsi="Arial" w:cs="Arial"/>
          <w:sz w:val="24"/>
        </w:rPr>
        <w:t>техническо</w:t>
      </w:r>
      <w:r w:rsidR="00FD6CF1">
        <w:rPr>
          <w:rFonts w:ascii="Arial" w:hAnsi="Arial" w:cs="Arial"/>
          <w:sz w:val="24"/>
        </w:rPr>
        <w:t>му</w:t>
      </w:r>
      <w:r w:rsidR="00823C60" w:rsidRPr="00823C60">
        <w:rPr>
          <w:rFonts w:ascii="Arial" w:hAnsi="Arial" w:cs="Arial"/>
          <w:sz w:val="24"/>
        </w:rPr>
        <w:t xml:space="preserve"> отчет</w:t>
      </w:r>
      <w:r w:rsidR="00FD6CF1">
        <w:rPr>
          <w:rFonts w:ascii="Arial" w:hAnsi="Arial" w:cs="Arial"/>
          <w:sz w:val="24"/>
        </w:rPr>
        <w:t>у</w:t>
      </w:r>
      <w:r w:rsidR="00823C60">
        <w:rPr>
          <w:rFonts w:ascii="Arial" w:hAnsi="Arial" w:cs="Arial"/>
          <w:sz w:val="24"/>
        </w:rPr>
        <w:t xml:space="preserve"> </w:t>
      </w:r>
      <w:r w:rsidR="00823C60" w:rsidRPr="00823C60">
        <w:rPr>
          <w:rFonts w:ascii="Arial" w:hAnsi="Arial" w:cs="Arial"/>
          <w:sz w:val="24"/>
        </w:rPr>
        <w:t>ISO/TR</w:t>
      </w:r>
      <w:r w:rsidR="00823C60">
        <w:rPr>
          <w:rFonts w:ascii="Arial" w:hAnsi="Arial" w:cs="Arial"/>
          <w:sz w:val="24"/>
        </w:rPr>
        <w:t xml:space="preserve"> </w:t>
      </w:r>
      <w:r w:rsidR="00823C60" w:rsidRPr="00823C60">
        <w:rPr>
          <w:rFonts w:ascii="Arial" w:hAnsi="Arial" w:cs="Arial"/>
          <w:sz w:val="24"/>
        </w:rPr>
        <w:t>22770</w:t>
      </w:r>
      <w:r w:rsidR="002A24A0" w:rsidRPr="00823C60">
        <w:rPr>
          <w:rFonts w:ascii="Arial" w:hAnsi="Arial" w:cs="Arial"/>
          <w:sz w:val="24"/>
        </w:rPr>
        <w:t xml:space="preserve">:2019 </w:t>
      </w:r>
      <w:r w:rsidR="00FD6CF1" w:rsidRPr="00823C60">
        <w:rPr>
          <w:rFonts w:ascii="Arial" w:hAnsi="Arial" w:cs="Arial"/>
          <w:sz w:val="24"/>
        </w:rPr>
        <w:t>Подготовка стальной поверхности перед нанесением лакокр</w:t>
      </w:r>
      <w:r w:rsidR="00FD6CF1" w:rsidRPr="00823C60">
        <w:rPr>
          <w:rFonts w:ascii="Arial" w:hAnsi="Arial" w:cs="Arial"/>
          <w:sz w:val="24"/>
        </w:rPr>
        <w:t>а</w:t>
      </w:r>
      <w:r w:rsidR="00FD6CF1" w:rsidRPr="00823C60">
        <w:rPr>
          <w:rFonts w:ascii="Arial" w:hAnsi="Arial" w:cs="Arial"/>
          <w:sz w:val="24"/>
        </w:rPr>
        <w:t>сочных материалов и относящихся к ним продуктов. Метод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аналитической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кол</w:t>
      </w:r>
      <w:r w:rsidR="00FD6CF1" w:rsidRPr="00823C60">
        <w:rPr>
          <w:rFonts w:ascii="Arial" w:hAnsi="Arial" w:cs="Arial"/>
          <w:sz w:val="24"/>
        </w:rPr>
        <w:t>о</w:t>
      </w:r>
      <w:r w:rsidR="00FD6CF1" w:rsidRPr="00823C60">
        <w:rPr>
          <w:rFonts w:ascii="Arial" w:hAnsi="Arial" w:cs="Arial"/>
          <w:sz w:val="24"/>
        </w:rPr>
        <w:t>риметрии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для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подтверждения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визуальной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оценки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степени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чистоты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</w:rPr>
        <w:t>поверхности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Pr="00FD6CF1">
        <w:rPr>
          <w:rFonts w:ascii="Arial" w:hAnsi="Arial" w:cs="Arial"/>
          <w:sz w:val="24"/>
          <w:lang w:val="en-US"/>
        </w:rPr>
        <w:t>(</w:t>
      </w:r>
      <w:r w:rsidR="00FD6CF1" w:rsidRPr="00823C60">
        <w:rPr>
          <w:rFonts w:ascii="Arial" w:hAnsi="Arial" w:cs="Arial"/>
          <w:sz w:val="24"/>
          <w:lang w:val="en-US"/>
        </w:rPr>
        <w:t>Preparation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of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steel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substrates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before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application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of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paints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and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related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products</w:t>
      </w:r>
      <w:r w:rsidR="00FD6CF1" w:rsidRPr="00FD6CF1">
        <w:rPr>
          <w:rFonts w:ascii="Arial" w:hAnsi="Arial" w:cs="Arial"/>
          <w:sz w:val="24"/>
          <w:lang w:val="en-US"/>
        </w:rPr>
        <w:t xml:space="preserve"> – </w:t>
      </w:r>
      <w:r w:rsidR="00FD6CF1" w:rsidRPr="00823C60">
        <w:rPr>
          <w:rFonts w:ascii="Arial" w:hAnsi="Arial" w:cs="Arial"/>
          <w:sz w:val="24"/>
          <w:lang w:val="en-US"/>
        </w:rPr>
        <w:t>An</w:t>
      </w:r>
      <w:r w:rsidR="00FD6CF1" w:rsidRPr="00823C60">
        <w:rPr>
          <w:rFonts w:ascii="Arial" w:hAnsi="Arial" w:cs="Arial"/>
          <w:sz w:val="24"/>
          <w:lang w:val="en-US"/>
        </w:rPr>
        <w:t>a</w:t>
      </w:r>
      <w:r w:rsidR="00FD6CF1" w:rsidRPr="00823C60">
        <w:rPr>
          <w:rFonts w:ascii="Arial" w:hAnsi="Arial" w:cs="Arial"/>
          <w:sz w:val="24"/>
          <w:lang w:val="en-US"/>
        </w:rPr>
        <w:t>lytical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proofErr w:type="spellStart"/>
      <w:r w:rsidR="00FD6CF1" w:rsidRPr="00823C60">
        <w:rPr>
          <w:rFonts w:ascii="Arial" w:hAnsi="Arial" w:cs="Arial"/>
          <w:sz w:val="24"/>
          <w:lang w:val="en-US"/>
        </w:rPr>
        <w:t>colorimetry</w:t>
      </w:r>
      <w:proofErr w:type="spellEnd"/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method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to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support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visual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assessment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of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surface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preparation</w:t>
      </w:r>
      <w:r w:rsidR="00FD6CF1" w:rsidRPr="00FD6CF1">
        <w:rPr>
          <w:rFonts w:ascii="Arial" w:hAnsi="Arial" w:cs="Arial"/>
          <w:sz w:val="24"/>
          <w:lang w:val="en-US"/>
        </w:rPr>
        <w:t xml:space="preserve"> </w:t>
      </w:r>
      <w:r w:rsidR="00FD6CF1" w:rsidRPr="00823C60">
        <w:rPr>
          <w:rFonts w:ascii="Arial" w:hAnsi="Arial" w:cs="Arial"/>
          <w:sz w:val="24"/>
          <w:lang w:val="en-US"/>
        </w:rPr>
        <w:t>grades</w:t>
      </w:r>
      <w:r w:rsidR="00FD6CF1" w:rsidRPr="00FD6CF1">
        <w:rPr>
          <w:rFonts w:ascii="Arial" w:hAnsi="Arial" w:cs="Arial"/>
          <w:sz w:val="24"/>
          <w:lang w:val="en-US"/>
        </w:rPr>
        <w:t>, IDT)</w:t>
      </w:r>
    </w:p>
    <w:p w:rsidR="00B93495" w:rsidRDefault="00B93495" w:rsidP="00094565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</w:t>
      </w:r>
      <w:r w:rsidR="00823C60">
        <w:rPr>
          <w:rFonts w:ascii="Arial" w:hAnsi="Arial" w:cs="Arial"/>
          <w:sz w:val="24"/>
        </w:rPr>
        <w:t>технический отчет</w:t>
      </w:r>
      <w:r w:rsidRPr="00B93495">
        <w:rPr>
          <w:rFonts w:ascii="Arial" w:hAnsi="Arial" w:cs="Arial"/>
          <w:sz w:val="24"/>
        </w:rPr>
        <w:t xml:space="preserve"> разработан </w:t>
      </w:r>
      <w:r w:rsidR="00823C60" w:rsidRPr="00823C60">
        <w:rPr>
          <w:rFonts w:ascii="Arial" w:hAnsi="Arial" w:cs="Arial"/>
          <w:sz w:val="24"/>
        </w:rPr>
        <w:t>подкомитетом SC 12 «Подг</w:t>
      </w:r>
      <w:r w:rsidR="00823C60" w:rsidRPr="00823C60">
        <w:rPr>
          <w:rFonts w:ascii="Arial" w:hAnsi="Arial" w:cs="Arial"/>
          <w:sz w:val="24"/>
        </w:rPr>
        <w:t>о</w:t>
      </w:r>
      <w:r w:rsidR="00823C60" w:rsidRPr="00823C60">
        <w:rPr>
          <w:rFonts w:ascii="Arial" w:hAnsi="Arial" w:cs="Arial"/>
          <w:sz w:val="24"/>
        </w:rPr>
        <w:t>товка стальной поверхности перед нанесением лакокрасочных материалов и о</w:t>
      </w:r>
      <w:r w:rsidR="00823C60" w:rsidRPr="00823C60">
        <w:rPr>
          <w:rFonts w:ascii="Arial" w:hAnsi="Arial" w:cs="Arial"/>
          <w:sz w:val="24"/>
        </w:rPr>
        <w:t>т</w:t>
      </w:r>
      <w:r w:rsidR="00823C60" w:rsidRPr="00823C60">
        <w:rPr>
          <w:rFonts w:ascii="Arial" w:hAnsi="Arial" w:cs="Arial"/>
          <w:sz w:val="24"/>
        </w:rPr>
        <w:t>носящихся к ним продуктов»</w:t>
      </w:r>
      <w:r w:rsidR="00FE05D7" w:rsidRPr="00B93495">
        <w:rPr>
          <w:rFonts w:ascii="Arial" w:hAnsi="Arial" w:cs="Arial"/>
          <w:sz w:val="24"/>
        </w:rPr>
        <w:t xml:space="preserve"> техническ</w:t>
      </w:r>
      <w:r w:rsidR="00FE05D7">
        <w:rPr>
          <w:rFonts w:ascii="Arial" w:hAnsi="Arial" w:cs="Arial"/>
          <w:sz w:val="24"/>
        </w:rPr>
        <w:t>ого</w:t>
      </w:r>
      <w:r w:rsidR="00FE05D7" w:rsidRPr="00B93495">
        <w:rPr>
          <w:rFonts w:ascii="Arial" w:hAnsi="Arial" w:cs="Arial"/>
          <w:sz w:val="24"/>
        </w:rPr>
        <w:t xml:space="preserve"> коми</w:t>
      </w:r>
      <w:r w:rsidRPr="00B93495">
        <w:rPr>
          <w:rFonts w:ascii="Arial" w:hAnsi="Arial" w:cs="Arial"/>
          <w:sz w:val="24"/>
        </w:rPr>
        <w:t>тет</w:t>
      </w:r>
      <w:r w:rsidR="00FE05D7">
        <w:rPr>
          <w:rFonts w:ascii="Arial" w:hAnsi="Arial" w:cs="Arial"/>
          <w:sz w:val="24"/>
        </w:rPr>
        <w:t>а</w:t>
      </w:r>
      <w:r w:rsidRPr="00B93495">
        <w:rPr>
          <w:rFonts w:ascii="Arial" w:hAnsi="Arial" w:cs="Arial"/>
          <w:sz w:val="24"/>
        </w:rPr>
        <w:t xml:space="preserve"> по стандартизации </w:t>
      </w:r>
      <w:r w:rsidR="00FE05D7" w:rsidRPr="00FE05D7">
        <w:rPr>
          <w:rFonts w:ascii="Arial" w:hAnsi="Arial" w:cs="Arial"/>
          <w:sz w:val="24"/>
        </w:rPr>
        <w:t xml:space="preserve">ISO/TC 35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Краски и лаки</w:t>
      </w:r>
      <w:r w:rsidR="00FE05D7">
        <w:rPr>
          <w:rFonts w:ascii="Arial" w:hAnsi="Arial" w:cs="Arial"/>
          <w:sz w:val="24"/>
        </w:rPr>
        <w:t>»</w:t>
      </w:r>
    </w:p>
    <w:p w:rsidR="00B93495" w:rsidRPr="00F97574" w:rsidRDefault="00B93495" w:rsidP="00094565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5F34BD" w:rsidRPr="006A6D34" w:rsidRDefault="00094565" w:rsidP="00094565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094565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621166" w:rsidRDefault="005F34BD" w:rsidP="0009456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AE4136" w:rsidRPr="00AF1CC0" w:rsidRDefault="00AE4136" w:rsidP="00AE4136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F97574" w:rsidRDefault="00B93495" w:rsidP="00AE4136">
      <w:pPr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p w:rsidR="002D7963" w:rsidRPr="005F34BD" w:rsidRDefault="002D7963" w:rsidP="005B722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948"/>
        <w:gridCol w:w="521"/>
      </w:tblGrid>
      <w:tr w:rsidR="00621166" w:rsidRPr="001B147A" w:rsidTr="001B147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7948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1B147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7948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Область применения 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1B147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7948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1B147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7948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Термины и определения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1B147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7948" w:type="dxa"/>
          </w:tcPr>
          <w:p w:rsidR="00621166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Обозначения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1B147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7948" w:type="dxa"/>
          </w:tcPr>
          <w:p w:rsidR="00621166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Принцип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1B147A">
        <w:tc>
          <w:tcPr>
            <w:tcW w:w="110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7948" w:type="dxa"/>
          </w:tcPr>
          <w:p w:rsidR="00621166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Рекомендации по приборам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621166" w:rsidRPr="001B147A" w:rsidTr="001B147A">
        <w:tc>
          <w:tcPr>
            <w:tcW w:w="1101" w:type="dxa"/>
          </w:tcPr>
          <w:p w:rsidR="00621166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6.1</w:t>
            </w:r>
          </w:p>
        </w:tc>
        <w:tc>
          <w:tcPr>
            <w:tcW w:w="7948" w:type="dxa"/>
          </w:tcPr>
          <w:p w:rsidR="00621166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Работа с приборами</w:t>
            </w:r>
          </w:p>
        </w:tc>
        <w:tc>
          <w:tcPr>
            <w:tcW w:w="521" w:type="dxa"/>
          </w:tcPr>
          <w:p w:rsidR="00621166" w:rsidRPr="001B147A" w:rsidRDefault="00621166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6.2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Технические характеристики приборов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6.2.1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Источник света и наблюдатель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6.2.2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Условия освещения и наблюдения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6.2.3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Цветовые допуски приборов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Дополнительные данные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</w:t>
            </w:r>
            <w:r w:rsidR="00823C60" w:rsidRPr="001B147A">
              <w:rPr>
                <w:rFonts w:ascii="Arial" w:hAnsi="Arial" w:cs="Arial"/>
                <w:sz w:val="24"/>
              </w:rPr>
              <w:t>7.1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Общие положения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</w:t>
            </w:r>
            <w:r w:rsidR="00823C60" w:rsidRPr="001B147A">
              <w:rPr>
                <w:rFonts w:ascii="Arial" w:hAnsi="Arial" w:cs="Arial"/>
                <w:sz w:val="24"/>
              </w:rPr>
              <w:t>7.2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Подготовка образцов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</w:t>
            </w:r>
            <w:r w:rsidR="00823C60" w:rsidRPr="001B147A">
              <w:rPr>
                <w:rFonts w:ascii="Arial" w:hAnsi="Arial" w:cs="Arial"/>
                <w:sz w:val="24"/>
              </w:rPr>
              <w:t>7.3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Результаты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Примеры применения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</w:t>
            </w:r>
            <w:r w:rsidR="00823C60" w:rsidRPr="001B147A">
              <w:rPr>
                <w:rFonts w:ascii="Arial" w:hAnsi="Arial" w:cs="Arial"/>
                <w:sz w:val="24"/>
              </w:rPr>
              <w:t>8.1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Общие положения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</w:t>
            </w:r>
            <w:r w:rsidR="00823C60" w:rsidRPr="001B147A">
              <w:rPr>
                <w:rFonts w:ascii="Arial" w:hAnsi="Arial" w:cs="Arial"/>
                <w:sz w:val="24"/>
              </w:rPr>
              <w:t>8.2</w:t>
            </w:r>
          </w:p>
        </w:tc>
        <w:tc>
          <w:tcPr>
            <w:tcW w:w="7948" w:type="dxa"/>
          </w:tcPr>
          <w:p w:rsidR="00D76029" w:rsidRPr="001B147A" w:rsidRDefault="00823C60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Производство стальных труб для нефтегазовой промышленности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8.2.1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Применение: контроль качества дробеструйных работ до нанесения антикоррозионного покрытия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8.2.2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Контрольная поверхность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8.2.3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 качества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8.3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Чугунолитейное производство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8.3.1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Применение: контроль качества операции по очистке чугунных а</w:t>
            </w:r>
            <w:r w:rsidRPr="001B147A">
              <w:rPr>
                <w:rFonts w:ascii="Arial" w:hAnsi="Arial" w:cs="Arial"/>
                <w:sz w:val="24"/>
              </w:rPr>
              <w:t>в</w:t>
            </w:r>
            <w:r w:rsidRPr="001B147A">
              <w:rPr>
                <w:rFonts w:ascii="Arial" w:hAnsi="Arial" w:cs="Arial"/>
                <w:sz w:val="24"/>
              </w:rPr>
              <w:t>тозапчастей от песка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8.3.2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Контрольная поверхность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8.3.3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 качества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8.4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Производство прицепов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8.4.1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Применение: контроль качества дробеструйных работ перед окра</w:t>
            </w:r>
            <w:r w:rsidRPr="001B147A">
              <w:rPr>
                <w:rFonts w:ascii="Arial" w:hAnsi="Arial" w:cs="Arial"/>
                <w:sz w:val="24"/>
              </w:rPr>
              <w:t>с</w:t>
            </w:r>
            <w:r w:rsidRPr="001B147A">
              <w:rPr>
                <w:rFonts w:ascii="Arial" w:hAnsi="Arial" w:cs="Arial"/>
                <w:sz w:val="24"/>
              </w:rPr>
              <w:t>кой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8.4.2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Контрольная поверхность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D76029" w:rsidRPr="001B147A" w:rsidTr="001B147A">
        <w:tc>
          <w:tcPr>
            <w:tcW w:w="1101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8.4.3</w:t>
            </w:r>
          </w:p>
        </w:tc>
        <w:tc>
          <w:tcPr>
            <w:tcW w:w="7948" w:type="dxa"/>
          </w:tcPr>
          <w:p w:rsidR="00D76029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 качества</w:t>
            </w:r>
          </w:p>
        </w:tc>
        <w:tc>
          <w:tcPr>
            <w:tcW w:w="521" w:type="dxa"/>
          </w:tcPr>
          <w:p w:rsidR="00D76029" w:rsidRPr="001B147A" w:rsidRDefault="00D76029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8.5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Производство грузовых вагонов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8.5.1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Применение: контроль качества дробеструйных работ до нанесения антикоррозионного покрытия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8.5.2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Контрольная поверхность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8.5.3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 качества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8.6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Производство холоднотянутых стержней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8.6.1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Применение: оптимизация работы по удалению окалины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8.6.2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Контрольная поверхность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1B147A" w:rsidRPr="001B147A" w:rsidTr="001B147A">
        <w:tc>
          <w:tcPr>
            <w:tcW w:w="110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    8.6.3</w:t>
            </w:r>
          </w:p>
        </w:tc>
        <w:tc>
          <w:tcPr>
            <w:tcW w:w="7948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Контроль качества</w:t>
            </w:r>
          </w:p>
        </w:tc>
        <w:tc>
          <w:tcPr>
            <w:tcW w:w="521" w:type="dxa"/>
          </w:tcPr>
          <w:p w:rsidR="001B147A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7340BF" w:rsidRPr="001B147A" w:rsidTr="001B147A">
        <w:trPr>
          <w:trHeight w:val="75"/>
        </w:trPr>
        <w:tc>
          <w:tcPr>
            <w:tcW w:w="9049" w:type="dxa"/>
            <w:gridSpan w:val="2"/>
          </w:tcPr>
          <w:p w:rsidR="007340BF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 xml:space="preserve">Приложение A </w:t>
            </w:r>
            <w:r w:rsidRPr="005B7225">
              <w:rPr>
                <w:rFonts w:ascii="Arial" w:hAnsi="Arial" w:cs="Arial"/>
                <w:sz w:val="24"/>
              </w:rPr>
              <w:t xml:space="preserve">(справочное) </w:t>
            </w:r>
            <w:r w:rsidRPr="001B147A">
              <w:rPr>
                <w:rFonts w:ascii="Arial" w:hAnsi="Arial" w:cs="Arial"/>
                <w:sz w:val="24"/>
              </w:rPr>
              <w:t>Принцип</w:t>
            </w:r>
          </w:p>
        </w:tc>
        <w:tc>
          <w:tcPr>
            <w:tcW w:w="521" w:type="dxa"/>
          </w:tcPr>
          <w:p w:rsidR="007340BF" w:rsidRPr="001B147A" w:rsidRDefault="007340BF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7340BF" w:rsidRPr="001B147A" w:rsidTr="001B147A">
        <w:tc>
          <w:tcPr>
            <w:tcW w:w="9049" w:type="dxa"/>
            <w:gridSpan w:val="2"/>
          </w:tcPr>
          <w:p w:rsidR="00094565" w:rsidRDefault="00094565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94565">
              <w:rPr>
                <w:rFonts w:ascii="Arial" w:hAnsi="Arial" w:cs="Arial"/>
                <w:sz w:val="24"/>
              </w:rPr>
              <w:t xml:space="preserve">Приложение ДА </w:t>
            </w:r>
            <w:r w:rsidR="005B7225" w:rsidRPr="005B7225">
              <w:rPr>
                <w:rFonts w:ascii="Arial" w:hAnsi="Arial" w:cs="Arial"/>
                <w:sz w:val="24"/>
              </w:rPr>
              <w:t xml:space="preserve">(справочное) </w:t>
            </w:r>
            <w:r w:rsidRPr="00094565">
              <w:rPr>
                <w:rFonts w:ascii="Arial" w:hAnsi="Arial" w:cs="Arial"/>
                <w:sz w:val="24"/>
              </w:rPr>
              <w:t>Сведения о соответствии ссылочных междун</w:t>
            </w:r>
            <w:r w:rsidRPr="00094565">
              <w:rPr>
                <w:rFonts w:ascii="Arial" w:hAnsi="Arial" w:cs="Arial"/>
                <w:sz w:val="24"/>
              </w:rPr>
              <w:t>а</w:t>
            </w:r>
            <w:r w:rsidRPr="00094565">
              <w:rPr>
                <w:rFonts w:ascii="Arial" w:hAnsi="Arial" w:cs="Arial"/>
                <w:sz w:val="24"/>
              </w:rPr>
              <w:t>родных стандартов ссылочным межгосударственным стандартам</w:t>
            </w:r>
          </w:p>
          <w:p w:rsidR="007340BF" w:rsidRPr="001B147A" w:rsidRDefault="001B147A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B147A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521" w:type="dxa"/>
          </w:tcPr>
          <w:p w:rsidR="007340BF" w:rsidRPr="001B147A" w:rsidRDefault="007340BF" w:rsidP="001B147A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D76029" w:rsidRDefault="00D76029" w:rsidP="001B147A">
      <w:pPr>
        <w:tabs>
          <w:tab w:val="left" w:pos="4320"/>
        </w:tabs>
        <w:ind w:firstLine="709"/>
      </w:pPr>
    </w:p>
    <w:sectPr w:rsidR="00D76029" w:rsidSect="00FD6C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84E" w:rsidRDefault="0004584E">
      <w:r>
        <w:separator/>
      </w:r>
    </w:p>
  </w:endnote>
  <w:endnote w:type="continuationSeparator" w:id="0">
    <w:p w:rsidR="0004584E" w:rsidRDefault="00045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1F6685">
        <w:pPr>
          <w:pStyle w:val="a7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444DF7">
          <w:rPr>
            <w:rFonts w:ascii="Arial" w:hAnsi="Arial" w:cs="Arial"/>
            <w:noProof/>
            <w:sz w:val="24"/>
          </w:rPr>
          <w:t>IV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B44E32" w:rsidRDefault="001F6685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B44E32">
          <w:rPr>
            <w:rFonts w:ascii="Arial" w:hAnsi="Arial" w:cs="Arial"/>
            <w:sz w:val="24"/>
          </w:rPr>
          <w:fldChar w:fldCharType="begin"/>
        </w:r>
        <w:r w:rsidRPr="00B44E32">
          <w:rPr>
            <w:rFonts w:ascii="Arial" w:hAnsi="Arial" w:cs="Arial"/>
            <w:sz w:val="24"/>
          </w:rPr>
          <w:instrText xml:space="preserve"> PAGE   \* MERGEFORMAT </w:instrText>
        </w:r>
        <w:r w:rsidRPr="00B44E32">
          <w:rPr>
            <w:rFonts w:ascii="Arial" w:hAnsi="Arial" w:cs="Arial"/>
            <w:sz w:val="24"/>
          </w:rPr>
          <w:fldChar w:fldCharType="separate"/>
        </w:r>
        <w:r w:rsidR="00444DF7">
          <w:rPr>
            <w:rFonts w:ascii="Arial" w:hAnsi="Arial" w:cs="Arial"/>
            <w:noProof/>
            <w:sz w:val="24"/>
          </w:rPr>
          <w:t>III</w:t>
        </w:r>
        <w:r w:rsidRPr="00B44E32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84E" w:rsidRPr="00A47E6B" w:rsidRDefault="0004584E" w:rsidP="00A47E6B">
      <w:pPr>
        <w:pStyle w:val="a7"/>
      </w:pPr>
    </w:p>
  </w:footnote>
  <w:footnote w:type="continuationSeparator" w:id="0">
    <w:p w:rsidR="0004584E" w:rsidRDefault="00045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823C60" w:rsidRPr="001D761A">
      <w:rPr>
        <w:rFonts w:ascii="Arial" w:hAnsi="Arial" w:cs="Arial"/>
        <w:b/>
        <w:sz w:val="24"/>
      </w:rPr>
      <w:t>ISO</w:t>
    </w:r>
    <w:r w:rsidR="00823C60">
      <w:rPr>
        <w:rFonts w:ascii="Arial" w:hAnsi="Arial" w:cs="Arial"/>
        <w:b/>
        <w:sz w:val="24"/>
      </w:rPr>
      <w:t>/</w:t>
    </w:r>
    <w:r w:rsidR="00823C60">
      <w:rPr>
        <w:rFonts w:ascii="Arial" w:hAnsi="Arial" w:cs="Arial"/>
        <w:b/>
        <w:sz w:val="24"/>
        <w:lang w:val="en-US"/>
      </w:rPr>
      <w:t>TR</w:t>
    </w:r>
    <w:r w:rsidR="00823C60" w:rsidRPr="00912A7B">
      <w:rPr>
        <w:rFonts w:ascii="Arial" w:hAnsi="Arial" w:cs="Arial"/>
        <w:b/>
        <w:sz w:val="24"/>
      </w:rPr>
      <w:t xml:space="preserve"> 22770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823C60" w:rsidRPr="001D761A">
      <w:rPr>
        <w:rFonts w:ascii="Arial" w:hAnsi="Arial" w:cs="Arial"/>
        <w:b/>
        <w:sz w:val="24"/>
      </w:rPr>
      <w:t>ISO</w:t>
    </w:r>
    <w:r w:rsidR="00823C60">
      <w:rPr>
        <w:rFonts w:ascii="Arial" w:hAnsi="Arial" w:cs="Arial"/>
        <w:b/>
        <w:sz w:val="24"/>
      </w:rPr>
      <w:t>/</w:t>
    </w:r>
    <w:r w:rsidR="00823C60">
      <w:rPr>
        <w:rFonts w:ascii="Arial" w:hAnsi="Arial" w:cs="Arial"/>
        <w:b/>
        <w:sz w:val="24"/>
        <w:lang w:val="en-US"/>
      </w:rPr>
      <w:t>TR</w:t>
    </w:r>
    <w:r w:rsidR="00823C60" w:rsidRPr="00912A7B">
      <w:rPr>
        <w:rFonts w:ascii="Arial" w:hAnsi="Arial" w:cs="Arial"/>
        <w:b/>
        <w:sz w:val="24"/>
      </w:rPr>
      <w:t xml:space="preserve"> 22770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584E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565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147A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4A0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BEB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5CF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DF7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0C3B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225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1166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2E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40BF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1EE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3C60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2A7B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A59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030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136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32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5B80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44B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6064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1CE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029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2787"/>
    <w:rsid w:val="00E965C7"/>
    <w:rsid w:val="00EA091A"/>
    <w:rsid w:val="00EA1326"/>
    <w:rsid w:val="00EA1728"/>
    <w:rsid w:val="00EA1C58"/>
    <w:rsid w:val="00EA1C5B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51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6CF1"/>
    <w:rsid w:val="00FD711B"/>
    <w:rsid w:val="00FE0056"/>
    <w:rsid w:val="00FE05D7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3">
    <w:name w:val="Style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5">
    <w:name w:val="Style5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1">
    <w:name w:val="Style11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18">
    <w:name w:val="Style18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3">
    <w:name w:val="Style23"/>
    <w:basedOn w:val="a"/>
    <w:uiPriority w:val="99"/>
    <w:rsid w:val="00AE4136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4">
    <w:name w:val="Font Style44"/>
    <w:uiPriority w:val="99"/>
    <w:rsid w:val="00AE4136"/>
    <w:rPr>
      <w:rFonts w:ascii="Bookman Old Style" w:hAnsi="Bookman Old Style" w:cs="Bookman Old Style"/>
      <w:i/>
      <w:iCs/>
      <w:color w:val="000000"/>
      <w:sz w:val="24"/>
      <w:szCs w:val="24"/>
    </w:rPr>
  </w:style>
  <w:style w:type="character" w:customStyle="1" w:styleId="FontStyle48">
    <w:name w:val="Font Style48"/>
    <w:uiPriority w:val="99"/>
    <w:rsid w:val="00AE4136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FontStyle51">
    <w:name w:val="Font Style51"/>
    <w:uiPriority w:val="99"/>
    <w:rsid w:val="00AE4136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57">
    <w:name w:val="Font Style57"/>
    <w:uiPriority w:val="99"/>
    <w:rsid w:val="00AE4136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60">
    <w:name w:val="Font Style60"/>
    <w:uiPriority w:val="99"/>
    <w:rsid w:val="00AE4136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28">
    <w:name w:val="Font Style28"/>
    <w:uiPriority w:val="99"/>
    <w:rsid w:val="00AE4136"/>
    <w:rPr>
      <w:rFonts w:ascii="Bookman Old Style" w:hAnsi="Bookman Old Style" w:cs="Bookman Old Style" w:hint="default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CACC-7F79-42F8-B0C9-C62FFF859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35</cp:revision>
  <cp:lastPrinted>2016-11-23T13:39:00Z</cp:lastPrinted>
  <dcterms:created xsi:type="dcterms:W3CDTF">2016-11-22T12:42:00Z</dcterms:created>
  <dcterms:modified xsi:type="dcterms:W3CDTF">2020-03-13T13:58:00Z</dcterms:modified>
</cp:coreProperties>
</file>